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0BDF" w14:textId="77777777" w:rsidR="00A97B63" w:rsidRDefault="00A97B63" w:rsidP="00A97B63">
      <w:pPr>
        <w:jc w:val="center"/>
        <w:rPr>
          <w:rFonts w:ascii="Arial" w:hAnsi="Arial" w:cs="Arial"/>
          <w:b/>
        </w:rPr>
      </w:pPr>
      <w:bookmarkStart w:id="0" w:name="_GoBack"/>
      <w:bookmarkEnd w:id="0"/>
      <w:r>
        <w:rPr>
          <w:rFonts w:ascii="Arial" w:hAnsi="Arial" w:cs="Arial"/>
          <w:b/>
        </w:rPr>
        <w:t>Harrow Strategic Development Partner</w:t>
      </w:r>
    </w:p>
    <w:p w14:paraId="7B560BE0" w14:textId="4EE0C75E" w:rsidR="007B7BAC" w:rsidRPr="0015365E" w:rsidRDefault="00A97B63" w:rsidP="00A97B63">
      <w:pPr>
        <w:jc w:val="center"/>
        <w:rPr>
          <w:rFonts w:ascii="Arial" w:hAnsi="Arial" w:cs="Arial"/>
          <w:b/>
          <w:i/>
        </w:rPr>
      </w:pPr>
      <w:r w:rsidRPr="00A97B63">
        <w:rPr>
          <w:rFonts w:ascii="Arial" w:hAnsi="Arial" w:cs="Arial"/>
          <w:b/>
        </w:rPr>
        <w:t>Board Member – Job description</w:t>
      </w:r>
      <w:r w:rsidR="0015365E">
        <w:rPr>
          <w:rFonts w:ascii="Arial" w:hAnsi="Arial" w:cs="Arial"/>
          <w:b/>
        </w:rPr>
        <w:t xml:space="preserve"> </w:t>
      </w:r>
    </w:p>
    <w:tbl>
      <w:tblPr>
        <w:tblStyle w:val="TableGrid"/>
        <w:tblW w:w="0" w:type="auto"/>
        <w:tblLook w:val="04A0" w:firstRow="1" w:lastRow="0" w:firstColumn="1" w:lastColumn="0" w:noHBand="0" w:noVBand="1"/>
      </w:tblPr>
      <w:tblGrid>
        <w:gridCol w:w="3085"/>
        <w:gridCol w:w="6874"/>
      </w:tblGrid>
      <w:tr w:rsidR="00A97B63" w14:paraId="7B560BE5" w14:textId="77777777" w:rsidTr="00A97B63">
        <w:tc>
          <w:tcPr>
            <w:tcW w:w="3085" w:type="dxa"/>
          </w:tcPr>
          <w:p w14:paraId="7B560BE1" w14:textId="77777777" w:rsidR="00A97B63" w:rsidRDefault="00A97B63" w:rsidP="00A97B63">
            <w:pPr>
              <w:rPr>
                <w:rFonts w:ascii="Arial" w:hAnsi="Arial" w:cs="Arial"/>
                <w:b/>
              </w:rPr>
            </w:pPr>
          </w:p>
          <w:p w14:paraId="7B560BE2" w14:textId="77777777" w:rsidR="00A97B63" w:rsidRDefault="00A97B63" w:rsidP="00A97B63">
            <w:pPr>
              <w:rPr>
                <w:rFonts w:ascii="Arial" w:hAnsi="Arial" w:cs="Arial"/>
                <w:b/>
              </w:rPr>
            </w:pPr>
            <w:r>
              <w:rPr>
                <w:rFonts w:ascii="Arial" w:hAnsi="Arial" w:cs="Arial"/>
                <w:b/>
              </w:rPr>
              <w:t>Role Title:</w:t>
            </w:r>
          </w:p>
        </w:tc>
        <w:tc>
          <w:tcPr>
            <w:tcW w:w="6874" w:type="dxa"/>
          </w:tcPr>
          <w:p w14:paraId="7B560BE3" w14:textId="77777777" w:rsidR="00A97B63" w:rsidRDefault="00A97B63" w:rsidP="00A97B63">
            <w:pPr>
              <w:jc w:val="center"/>
              <w:rPr>
                <w:rFonts w:ascii="Arial" w:hAnsi="Arial" w:cs="Arial"/>
                <w:b/>
              </w:rPr>
            </w:pPr>
          </w:p>
          <w:p w14:paraId="7B560BE4" w14:textId="77777777" w:rsidR="0015365E" w:rsidRDefault="0015365E" w:rsidP="0015365E">
            <w:pPr>
              <w:rPr>
                <w:rFonts w:ascii="Arial" w:hAnsi="Arial" w:cs="Arial"/>
                <w:b/>
              </w:rPr>
            </w:pPr>
            <w:r>
              <w:rPr>
                <w:rFonts w:ascii="Arial" w:hAnsi="Arial" w:cs="Arial"/>
                <w:b/>
              </w:rPr>
              <w:t>Board Member</w:t>
            </w:r>
          </w:p>
        </w:tc>
      </w:tr>
      <w:tr w:rsidR="00A97B63" w14:paraId="7B560BEA" w14:textId="77777777" w:rsidTr="00A97B63">
        <w:tc>
          <w:tcPr>
            <w:tcW w:w="3085" w:type="dxa"/>
          </w:tcPr>
          <w:p w14:paraId="7B560BE6" w14:textId="77777777" w:rsidR="00A97B63" w:rsidRDefault="00A97B63" w:rsidP="00A97B63">
            <w:pPr>
              <w:jc w:val="center"/>
              <w:rPr>
                <w:rFonts w:ascii="Arial" w:hAnsi="Arial" w:cs="Arial"/>
                <w:b/>
              </w:rPr>
            </w:pPr>
          </w:p>
          <w:p w14:paraId="7B560BE7" w14:textId="77777777" w:rsidR="00A97B63" w:rsidRDefault="00A97B63" w:rsidP="00A97B63">
            <w:pPr>
              <w:rPr>
                <w:rFonts w:ascii="Arial" w:hAnsi="Arial" w:cs="Arial"/>
                <w:b/>
              </w:rPr>
            </w:pPr>
            <w:r>
              <w:rPr>
                <w:rFonts w:ascii="Arial" w:hAnsi="Arial" w:cs="Arial"/>
                <w:b/>
              </w:rPr>
              <w:t>Responsible to:</w:t>
            </w:r>
          </w:p>
        </w:tc>
        <w:tc>
          <w:tcPr>
            <w:tcW w:w="6874" w:type="dxa"/>
          </w:tcPr>
          <w:p w14:paraId="7B560BE8" w14:textId="77777777" w:rsidR="00A97B63" w:rsidRDefault="00A97B63" w:rsidP="00A97B63">
            <w:pPr>
              <w:rPr>
                <w:rFonts w:ascii="Arial" w:hAnsi="Arial" w:cs="Arial"/>
                <w:b/>
              </w:rPr>
            </w:pPr>
          </w:p>
          <w:p w14:paraId="7B560BE9" w14:textId="77777777" w:rsidR="00A97B63" w:rsidRDefault="0015365E" w:rsidP="00A97B63">
            <w:pPr>
              <w:rPr>
                <w:rFonts w:ascii="Arial" w:hAnsi="Arial" w:cs="Arial"/>
                <w:b/>
              </w:rPr>
            </w:pPr>
            <w:r>
              <w:rPr>
                <w:rFonts w:ascii="Arial" w:hAnsi="Arial" w:cs="Arial"/>
                <w:b/>
              </w:rPr>
              <w:t xml:space="preserve">HSDP </w:t>
            </w:r>
            <w:r w:rsidR="00A97B63">
              <w:rPr>
                <w:rFonts w:ascii="Arial" w:hAnsi="Arial" w:cs="Arial"/>
                <w:b/>
              </w:rPr>
              <w:t>(LLP) Members</w:t>
            </w:r>
          </w:p>
        </w:tc>
      </w:tr>
      <w:tr w:rsidR="00A97B63" w14:paraId="7B560BEF" w14:textId="77777777" w:rsidTr="00A97B63">
        <w:tc>
          <w:tcPr>
            <w:tcW w:w="3085" w:type="dxa"/>
          </w:tcPr>
          <w:p w14:paraId="7B560BEB" w14:textId="77777777" w:rsidR="00A97B63" w:rsidRDefault="00A97B63" w:rsidP="00A97B63">
            <w:pPr>
              <w:jc w:val="center"/>
              <w:rPr>
                <w:rFonts w:ascii="Arial" w:hAnsi="Arial" w:cs="Arial"/>
                <w:b/>
              </w:rPr>
            </w:pPr>
          </w:p>
          <w:p w14:paraId="7B560BEC" w14:textId="77777777" w:rsidR="00A97B63" w:rsidRDefault="00A97B63" w:rsidP="00A97B63">
            <w:pPr>
              <w:rPr>
                <w:rFonts w:ascii="Arial" w:hAnsi="Arial" w:cs="Arial"/>
                <w:b/>
              </w:rPr>
            </w:pPr>
            <w:r>
              <w:rPr>
                <w:rFonts w:ascii="Arial" w:hAnsi="Arial" w:cs="Arial"/>
                <w:b/>
              </w:rPr>
              <w:t>Functional Area:</w:t>
            </w:r>
          </w:p>
        </w:tc>
        <w:tc>
          <w:tcPr>
            <w:tcW w:w="6874" w:type="dxa"/>
          </w:tcPr>
          <w:p w14:paraId="7B560BED" w14:textId="77777777" w:rsidR="00A97B63" w:rsidRDefault="00A97B63" w:rsidP="00A97B63">
            <w:pPr>
              <w:rPr>
                <w:rFonts w:ascii="Arial" w:hAnsi="Arial" w:cs="Arial"/>
                <w:b/>
              </w:rPr>
            </w:pPr>
          </w:p>
          <w:p w14:paraId="7B560BEE" w14:textId="77777777" w:rsidR="00A97B63" w:rsidRDefault="00A97B63" w:rsidP="00A97B63">
            <w:pPr>
              <w:rPr>
                <w:rFonts w:ascii="Arial" w:hAnsi="Arial" w:cs="Arial"/>
                <w:b/>
              </w:rPr>
            </w:pPr>
            <w:r>
              <w:rPr>
                <w:rFonts w:ascii="Arial" w:hAnsi="Arial" w:cs="Arial"/>
                <w:b/>
              </w:rPr>
              <w:t>HSDP (LLP) Governance and Oversight</w:t>
            </w:r>
          </w:p>
        </w:tc>
      </w:tr>
    </w:tbl>
    <w:p w14:paraId="7B560BF0" w14:textId="77777777" w:rsidR="00A97B63" w:rsidRDefault="00A97B63" w:rsidP="00A97B63">
      <w:pPr>
        <w:jc w:val="center"/>
        <w:rPr>
          <w:rFonts w:ascii="Arial" w:hAnsi="Arial" w:cs="Arial"/>
          <w:b/>
        </w:rPr>
      </w:pPr>
    </w:p>
    <w:p w14:paraId="7B560BF1" w14:textId="77777777" w:rsidR="00A97B63" w:rsidRDefault="0015365E" w:rsidP="00A97B63">
      <w:pPr>
        <w:pStyle w:val="Default"/>
        <w:rPr>
          <w:b/>
        </w:rPr>
      </w:pPr>
      <w:r w:rsidRPr="0015365E">
        <w:rPr>
          <w:b/>
        </w:rPr>
        <w:t>Role Profile</w:t>
      </w:r>
    </w:p>
    <w:p w14:paraId="7B560BF2" w14:textId="77777777" w:rsidR="0015365E" w:rsidRDefault="0015365E" w:rsidP="00A97B63">
      <w:pPr>
        <w:pStyle w:val="Default"/>
        <w:rPr>
          <w:b/>
        </w:rPr>
      </w:pPr>
    </w:p>
    <w:p w14:paraId="7B560BF3" w14:textId="77777777" w:rsidR="0015365E" w:rsidRDefault="0015365E" w:rsidP="00A97B63">
      <w:pPr>
        <w:pStyle w:val="Default"/>
      </w:pPr>
      <w:r>
        <w:t>The role of Board Members by virtue of their duties to the HSDP, and independence of the management of the HSDP is to provide governance and oversight to the HSDP. The Board will concentrate on:</w:t>
      </w:r>
    </w:p>
    <w:p w14:paraId="7B560BF4" w14:textId="77777777" w:rsidR="0015365E" w:rsidRDefault="0015365E" w:rsidP="00A97B63">
      <w:pPr>
        <w:pStyle w:val="Default"/>
      </w:pPr>
    </w:p>
    <w:p w14:paraId="7B560BF5" w14:textId="77777777" w:rsidR="0015365E" w:rsidRDefault="0015365E" w:rsidP="0015365E">
      <w:pPr>
        <w:pStyle w:val="Default"/>
        <w:numPr>
          <w:ilvl w:val="0"/>
          <w:numId w:val="8"/>
        </w:numPr>
      </w:pPr>
      <w:r>
        <w:t>Monitoring executive activity</w:t>
      </w:r>
    </w:p>
    <w:p w14:paraId="7B560BF6" w14:textId="77777777" w:rsidR="0015365E" w:rsidRDefault="0015365E" w:rsidP="0015365E">
      <w:pPr>
        <w:pStyle w:val="Default"/>
        <w:numPr>
          <w:ilvl w:val="0"/>
          <w:numId w:val="8"/>
        </w:numPr>
      </w:pPr>
      <w:r>
        <w:t>Contributing to the development of the strategy</w:t>
      </w:r>
    </w:p>
    <w:p w14:paraId="7B560BF7" w14:textId="77777777" w:rsidR="0015365E" w:rsidRDefault="0015365E" w:rsidP="0015365E">
      <w:pPr>
        <w:pStyle w:val="Default"/>
        <w:numPr>
          <w:ilvl w:val="0"/>
          <w:numId w:val="8"/>
        </w:numPr>
      </w:pPr>
      <w:r>
        <w:t>Collectively taking decisions reserved for Board members</w:t>
      </w:r>
    </w:p>
    <w:p w14:paraId="7B560BF8" w14:textId="77777777" w:rsidR="0015365E" w:rsidRDefault="0015365E" w:rsidP="0015365E">
      <w:pPr>
        <w:pStyle w:val="Default"/>
      </w:pPr>
    </w:p>
    <w:p w14:paraId="7B560BF9" w14:textId="77777777" w:rsidR="0015365E" w:rsidRDefault="0015365E" w:rsidP="0015365E">
      <w:pPr>
        <w:pStyle w:val="Default"/>
      </w:pPr>
      <w:r>
        <w:t>It is important for Board Members to establish a spirit of partnership and mutual respect on the Board and thereby build a working environment of openness and trust with the executive team. The key to being effective in this role rests in the behaviours demonstrated when constructively challenging decision making.</w:t>
      </w:r>
    </w:p>
    <w:p w14:paraId="7B560BFA" w14:textId="77777777" w:rsidR="0015365E" w:rsidRDefault="0015365E" w:rsidP="0015365E">
      <w:pPr>
        <w:pStyle w:val="Default"/>
      </w:pPr>
    </w:p>
    <w:p w14:paraId="7B560BFB" w14:textId="77777777" w:rsidR="0015365E" w:rsidRDefault="0015365E" w:rsidP="0015365E">
      <w:pPr>
        <w:pStyle w:val="Default"/>
      </w:pPr>
      <w:r>
        <w:t>Board members must ensure and secure good governance and be alert to their obligations to the LLP Members.</w:t>
      </w:r>
    </w:p>
    <w:p w14:paraId="7B560BFC" w14:textId="77777777" w:rsidR="0015365E" w:rsidRDefault="0015365E" w:rsidP="0015365E">
      <w:pPr>
        <w:pStyle w:val="Default"/>
      </w:pPr>
    </w:p>
    <w:p w14:paraId="7B560BFD" w14:textId="77777777" w:rsidR="0015365E" w:rsidRDefault="0015365E" w:rsidP="0015365E">
      <w:pPr>
        <w:pStyle w:val="Default"/>
      </w:pPr>
      <w:r>
        <w:t>Key duties are:</w:t>
      </w:r>
    </w:p>
    <w:p w14:paraId="7B560BFE" w14:textId="77777777" w:rsidR="0008427F" w:rsidRDefault="0008427F" w:rsidP="0015365E">
      <w:pPr>
        <w:pStyle w:val="Default"/>
      </w:pPr>
    </w:p>
    <w:p w14:paraId="7B560BFF" w14:textId="77777777" w:rsidR="0008427F" w:rsidRDefault="0008427F" w:rsidP="00F953AF">
      <w:pPr>
        <w:pStyle w:val="Default"/>
        <w:numPr>
          <w:ilvl w:val="0"/>
          <w:numId w:val="9"/>
        </w:numPr>
      </w:pPr>
      <w:r>
        <w:t>To ensure that the HSDP complies with its Members agreement, other documentation and relevant legislation and regulations.</w:t>
      </w:r>
    </w:p>
    <w:p w14:paraId="7B560C00" w14:textId="77777777" w:rsidR="0008427F" w:rsidRDefault="0008427F" w:rsidP="0015365E">
      <w:pPr>
        <w:pStyle w:val="Default"/>
      </w:pPr>
    </w:p>
    <w:p w14:paraId="7B560C01" w14:textId="77777777" w:rsidR="0008427F" w:rsidRDefault="0008427F" w:rsidP="00F953AF">
      <w:pPr>
        <w:pStyle w:val="Default"/>
        <w:numPr>
          <w:ilvl w:val="0"/>
          <w:numId w:val="9"/>
        </w:numPr>
      </w:pPr>
      <w:r>
        <w:t>To ensure that the HSDP applies its resources solely in pursuit of defined objectives.</w:t>
      </w:r>
    </w:p>
    <w:p w14:paraId="7B560C02" w14:textId="77777777" w:rsidR="0008427F" w:rsidRDefault="0008427F" w:rsidP="0015365E">
      <w:pPr>
        <w:pStyle w:val="Default"/>
      </w:pPr>
    </w:p>
    <w:p w14:paraId="7B560C03" w14:textId="77777777" w:rsidR="0008427F" w:rsidRDefault="0008427F" w:rsidP="00F953AF">
      <w:pPr>
        <w:pStyle w:val="Default"/>
        <w:numPr>
          <w:ilvl w:val="0"/>
          <w:numId w:val="9"/>
        </w:numPr>
      </w:pPr>
      <w:r>
        <w:t>To provide constructive challenge in developing proposals on Strategy and Business Planning.</w:t>
      </w:r>
    </w:p>
    <w:p w14:paraId="7B560C04" w14:textId="77777777" w:rsidR="0008427F" w:rsidRDefault="0008427F" w:rsidP="0015365E">
      <w:pPr>
        <w:pStyle w:val="Default"/>
      </w:pPr>
    </w:p>
    <w:p w14:paraId="7B560C05" w14:textId="77777777" w:rsidR="0008427F" w:rsidRDefault="0008427F" w:rsidP="00F953AF">
      <w:pPr>
        <w:pStyle w:val="Default"/>
        <w:numPr>
          <w:ilvl w:val="0"/>
          <w:numId w:val="9"/>
        </w:numPr>
      </w:pPr>
      <w:r>
        <w:t>To provide scrutiny of performance in meeting the HSDPs business plan and monitoring of performance reports</w:t>
      </w:r>
    </w:p>
    <w:p w14:paraId="7B560C06" w14:textId="77777777" w:rsidR="0008427F" w:rsidRDefault="0008427F" w:rsidP="00F953AF">
      <w:pPr>
        <w:pStyle w:val="Default"/>
        <w:numPr>
          <w:ilvl w:val="0"/>
          <w:numId w:val="9"/>
        </w:numPr>
      </w:pPr>
      <w:r>
        <w:lastRenderedPageBreak/>
        <w:t>Satisfy themselves on the integrity of financial information and that the controls and risk management systems are robust and defensible.</w:t>
      </w:r>
    </w:p>
    <w:p w14:paraId="7B560C07" w14:textId="77777777" w:rsidR="0008427F" w:rsidRDefault="0008427F" w:rsidP="0015365E">
      <w:pPr>
        <w:pStyle w:val="Default"/>
      </w:pPr>
    </w:p>
    <w:p w14:paraId="7B560C08" w14:textId="77777777" w:rsidR="0008427F" w:rsidRDefault="0008427F" w:rsidP="00F953AF">
      <w:pPr>
        <w:pStyle w:val="Default"/>
        <w:numPr>
          <w:ilvl w:val="0"/>
          <w:numId w:val="9"/>
        </w:numPr>
      </w:pPr>
      <w:r>
        <w:t>To abide by HSDP policies, declare conflicts of interest, scrutinise required papers and to attend meetings including those of HSDP subsidiaries, if applicable.</w:t>
      </w:r>
    </w:p>
    <w:p w14:paraId="7B560C09" w14:textId="77777777" w:rsidR="0008427F" w:rsidRDefault="0008427F" w:rsidP="0015365E">
      <w:pPr>
        <w:pStyle w:val="Default"/>
      </w:pPr>
    </w:p>
    <w:p w14:paraId="7B560C0A" w14:textId="77777777" w:rsidR="0008427F" w:rsidRDefault="0008427F" w:rsidP="00F953AF">
      <w:pPr>
        <w:pStyle w:val="Default"/>
        <w:numPr>
          <w:ilvl w:val="0"/>
          <w:numId w:val="9"/>
        </w:numPr>
      </w:pPr>
      <w:r>
        <w:t>To ensure the financial stability of the HSDP.</w:t>
      </w:r>
    </w:p>
    <w:p w14:paraId="7B560C0B" w14:textId="77777777" w:rsidR="0008427F" w:rsidRDefault="0008427F" w:rsidP="0015365E">
      <w:pPr>
        <w:pStyle w:val="Default"/>
      </w:pPr>
    </w:p>
    <w:p w14:paraId="7B560C0C" w14:textId="77777777" w:rsidR="0008427F" w:rsidRDefault="0008427F" w:rsidP="00F953AF">
      <w:pPr>
        <w:pStyle w:val="Default"/>
        <w:numPr>
          <w:ilvl w:val="0"/>
          <w:numId w:val="9"/>
        </w:numPr>
      </w:pPr>
      <w:r>
        <w:t>To use any specific knowledge to assist the Board and senior managers to reach sound decisions</w:t>
      </w:r>
    </w:p>
    <w:p w14:paraId="7B560C0D" w14:textId="77777777" w:rsidR="0008427F" w:rsidRDefault="0008427F" w:rsidP="0015365E">
      <w:pPr>
        <w:pStyle w:val="Default"/>
      </w:pPr>
    </w:p>
    <w:p w14:paraId="7B560C0E" w14:textId="77777777" w:rsidR="0008427F" w:rsidRDefault="0008427F" w:rsidP="00F953AF">
      <w:pPr>
        <w:pStyle w:val="Default"/>
        <w:numPr>
          <w:ilvl w:val="0"/>
          <w:numId w:val="9"/>
        </w:numPr>
      </w:pPr>
      <w:r>
        <w:t>To lead discussions on key issues and provide advice and guidance where required.</w:t>
      </w:r>
    </w:p>
    <w:p w14:paraId="7B560C0F" w14:textId="77777777" w:rsidR="0008427F" w:rsidRDefault="0008427F" w:rsidP="0015365E">
      <w:pPr>
        <w:pStyle w:val="Default"/>
      </w:pPr>
    </w:p>
    <w:p w14:paraId="7B560C10" w14:textId="77777777" w:rsidR="0008427F" w:rsidRDefault="0008427F" w:rsidP="00F953AF">
      <w:pPr>
        <w:pStyle w:val="Default"/>
        <w:numPr>
          <w:ilvl w:val="0"/>
          <w:numId w:val="9"/>
        </w:numPr>
      </w:pPr>
      <w:r>
        <w:t>To assist in the recruitment and appointment of senior staff where applicable.</w:t>
      </w:r>
    </w:p>
    <w:p w14:paraId="7B560C11" w14:textId="77777777" w:rsidR="0008427F" w:rsidRDefault="0008427F" w:rsidP="0015365E">
      <w:pPr>
        <w:pStyle w:val="Default"/>
      </w:pPr>
    </w:p>
    <w:p w14:paraId="7B560C12" w14:textId="77777777" w:rsidR="0008427F" w:rsidRDefault="0008427F" w:rsidP="00F953AF">
      <w:pPr>
        <w:pStyle w:val="Default"/>
        <w:numPr>
          <w:ilvl w:val="0"/>
          <w:numId w:val="9"/>
        </w:numPr>
      </w:pPr>
      <w:r>
        <w:t>To participate in training and development as appropriate.</w:t>
      </w:r>
    </w:p>
    <w:p w14:paraId="7B560C13" w14:textId="77777777" w:rsidR="0008427F" w:rsidRDefault="0008427F" w:rsidP="0015365E">
      <w:pPr>
        <w:pStyle w:val="Default"/>
      </w:pPr>
    </w:p>
    <w:p w14:paraId="7B560C14" w14:textId="77777777" w:rsidR="0008427F" w:rsidRDefault="0008427F" w:rsidP="00F953AF">
      <w:pPr>
        <w:pStyle w:val="Default"/>
        <w:numPr>
          <w:ilvl w:val="0"/>
          <w:numId w:val="9"/>
        </w:numPr>
      </w:pPr>
      <w:r>
        <w:t>Ensure there is no conflict of interest with officers working for the HSDP in the performance of their duty</w:t>
      </w:r>
    </w:p>
    <w:p w14:paraId="7B560C15" w14:textId="77777777" w:rsidR="0008427F" w:rsidRDefault="0008427F" w:rsidP="0015365E">
      <w:pPr>
        <w:pStyle w:val="Default"/>
      </w:pPr>
    </w:p>
    <w:p w14:paraId="7B560C16" w14:textId="77777777" w:rsidR="00A97B63" w:rsidRDefault="0008427F" w:rsidP="00A97B63">
      <w:pPr>
        <w:pStyle w:val="Default"/>
        <w:numPr>
          <w:ilvl w:val="0"/>
          <w:numId w:val="9"/>
        </w:numPr>
      </w:pPr>
      <w:r>
        <w:t>Ensure the Board maintains an efficient, effective and professional culture</w:t>
      </w:r>
    </w:p>
    <w:p w14:paraId="7B560C17" w14:textId="77777777" w:rsidR="00F953AF" w:rsidRDefault="00F953AF" w:rsidP="00F953AF">
      <w:pPr>
        <w:pStyle w:val="ListParagraph"/>
      </w:pPr>
    </w:p>
    <w:p w14:paraId="7B560C18" w14:textId="77777777" w:rsidR="00F953AF" w:rsidRDefault="00F953AF" w:rsidP="00F953AF">
      <w:pPr>
        <w:pStyle w:val="Default"/>
        <w:rPr>
          <w:b/>
        </w:rPr>
      </w:pPr>
      <w:r w:rsidRPr="00F953AF">
        <w:rPr>
          <w:b/>
        </w:rPr>
        <w:t>Budget responsibility</w:t>
      </w:r>
    </w:p>
    <w:p w14:paraId="7B560C19" w14:textId="77777777" w:rsidR="00F953AF" w:rsidRDefault="00F953AF" w:rsidP="00F953AF">
      <w:pPr>
        <w:pStyle w:val="Default"/>
        <w:rPr>
          <w:b/>
        </w:rPr>
      </w:pPr>
    </w:p>
    <w:p w14:paraId="7B560C1A" w14:textId="77777777" w:rsidR="00F953AF" w:rsidRDefault="00F953AF" w:rsidP="00F953AF">
      <w:pPr>
        <w:pStyle w:val="Default"/>
      </w:pPr>
      <w:r>
        <w:t>The Board monitor the HSDPs financial performance and will be required to ensure that HSDPs Business Plan targets are achieved.</w:t>
      </w:r>
    </w:p>
    <w:p w14:paraId="7B560C1B" w14:textId="77777777" w:rsidR="00F953AF" w:rsidRDefault="00F953AF" w:rsidP="00F953AF">
      <w:pPr>
        <w:pStyle w:val="Default"/>
      </w:pPr>
    </w:p>
    <w:p w14:paraId="7B560C1C" w14:textId="77777777" w:rsidR="00F953AF" w:rsidRDefault="00F953AF" w:rsidP="00F953AF">
      <w:pPr>
        <w:pStyle w:val="Default"/>
        <w:rPr>
          <w:b/>
        </w:rPr>
      </w:pPr>
      <w:r w:rsidRPr="00F953AF">
        <w:rPr>
          <w:b/>
        </w:rPr>
        <w:t>Relevant Information</w:t>
      </w:r>
    </w:p>
    <w:p w14:paraId="7B560C1D" w14:textId="77777777" w:rsidR="00F953AF" w:rsidRDefault="00F953AF" w:rsidP="00F953AF">
      <w:pPr>
        <w:pStyle w:val="Default"/>
        <w:rPr>
          <w:b/>
        </w:rPr>
      </w:pPr>
    </w:p>
    <w:p w14:paraId="7B560C1E" w14:textId="668BCF74" w:rsidR="00F953AF" w:rsidRDefault="00F953AF" w:rsidP="00F953AF">
      <w:pPr>
        <w:pStyle w:val="Default"/>
      </w:pPr>
      <w:r w:rsidRPr="005C7720">
        <w:t>It is estimated that the time required to fulfil this role</w:t>
      </w:r>
      <w:r w:rsidR="005C7720">
        <w:t xml:space="preserve"> would be in the region of </w:t>
      </w:r>
      <w:r w:rsidR="000508BA">
        <w:t>2</w:t>
      </w:r>
      <w:r w:rsidR="005C7720">
        <w:t>-</w:t>
      </w:r>
      <w:r w:rsidR="000508BA">
        <w:t>3</w:t>
      </w:r>
      <w:r w:rsidR="005C7720">
        <w:t xml:space="preserve"> days per month, this may vary over the duration of the appointment. This includes reading papers and reports, Board attendance and dealing with matters arising from that meeting where required.</w:t>
      </w:r>
    </w:p>
    <w:p w14:paraId="7B560C1F" w14:textId="77777777" w:rsidR="005C7720" w:rsidRDefault="005C7720" w:rsidP="00F953AF">
      <w:pPr>
        <w:pStyle w:val="Default"/>
      </w:pPr>
    </w:p>
    <w:p w14:paraId="7B560C20" w14:textId="77777777" w:rsidR="005C7720" w:rsidRDefault="005C7720" w:rsidP="00F953AF">
      <w:pPr>
        <w:pStyle w:val="Default"/>
      </w:pPr>
      <w:r>
        <w:t>There may be a need to attend occasional evening or weekend events.</w:t>
      </w:r>
    </w:p>
    <w:p w14:paraId="7B560C21" w14:textId="77777777" w:rsidR="005C7720" w:rsidRDefault="005C7720" w:rsidP="00F953AF">
      <w:pPr>
        <w:pStyle w:val="Default"/>
      </w:pPr>
    </w:p>
    <w:p w14:paraId="7B560C22" w14:textId="77777777" w:rsidR="005C7720" w:rsidRDefault="005C7720" w:rsidP="00F953AF">
      <w:pPr>
        <w:pStyle w:val="Default"/>
        <w:rPr>
          <w:b/>
        </w:rPr>
      </w:pPr>
      <w:r w:rsidRPr="005C7720">
        <w:rPr>
          <w:b/>
        </w:rPr>
        <w:t>Pay</w:t>
      </w:r>
    </w:p>
    <w:p w14:paraId="7B560C23" w14:textId="77777777" w:rsidR="005C7720" w:rsidRDefault="005C7720" w:rsidP="00F953AF">
      <w:pPr>
        <w:pStyle w:val="Default"/>
        <w:rPr>
          <w:b/>
        </w:rPr>
      </w:pPr>
    </w:p>
    <w:p w14:paraId="7B560C24" w14:textId="791E8324" w:rsidR="005C7720" w:rsidRDefault="005C7720" w:rsidP="00F953AF">
      <w:pPr>
        <w:pStyle w:val="Default"/>
        <w:rPr>
          <w:i/>
        </w:rPr>
      </w:pPr>
      <w:r w:rsidRPr="005C7720">
        <w:t xml:space="preserve">Remuneration for the post will be </w:t>
      </w:r>
      <w:r>
        <w:rPr>
          <w:i/>
        </w:rPr>
        <w:t>£</w:t>
      </w:r>
      <w:r w:rsidR="00C02404">
        <w:rPr>
          <w:i/>
        </w:rPr>
        <w:t>12</w:t>
      </w:r>
      <w:r>
        <w:rPr>
          <w:i/>
        </w:rPr>
        <w:t>,000 per annum.</w:t>
      </w:r>
    </w:p>
    <w:p w14:paraId="7B560C25" w14:textId="77777777" w:rsidR="005C7720" w:rsidRDefault="005C7720" w:rsidP="00F953AF">
      <w:pPr>
        <w:pStyle w:val="Default"/>
        <w:rPr>
          <w:i/>
        </w:rPr>
      </w:pPr>
    </w:p>
    <w:p w14:paraId="7B560C26" w14:textId="77777777" w:rsidR="007B7CE3" w:rsidRDefault="007B7CE3" w:rsidP="00F953AF">
      <w:pPr>
        <w:pStyle w:val="Default"/>
        <w:rPr>
          <w:b/>
        </w:rPr>
      </w:pPr>
    </w:p>
    <w:p w14:paraId="7B560C27" w14:textId="77777777" w:rsidR="007B7CE3" w:rsidRDefault="007B7CE3" w:rsidP="00F953AF">
      <w:pPr>
        <w:pStyle w:val="Default"/>
        <w:rPr>
          <w:b/>
        </w:rPr>
      </w:pPr>
    </w:p>
    <w:p w14:paraId="7B560C28" w14:textId="77777777" w:rsidR="007B7CE3" w:rsidRDefault="007B7CE3" w:rsidP="00F953AF">
      <w:pPr>
        <w:pStyle w:val="Default"/>
        <w:rPr>
          <w:b/>
        </w:rPr>
      </w:pPr>
    </w:p>
    <w:p w14:paraId="7B560C29" w14:textId="77777777" w:rsidR="007B7CE3" w:rsidRDefault="007B7CE3" w:rsidP="00F953AF">
      <w:pPr>
        <w:pStyle w:val="Default"/>
        <w:rPr>
          <w:b/>
        </w:rPr>
      </w:pPr>
    </w:p>
    <w:p w14:paraId="7B560C2A" w14:textId="77777777" w:rsidR="005C7720" w:rsidRDefault="005947BE" w:rsidP="00F953AF">
      <w:pPr>
        <w:pStyle w:val="Default"/>
        <w:rPr>
          <w:b/>
        </w:rPr>
      </w:pPr>
      <w:r w:rsidRPr="005947BE">
        <w:rPr>
          <w:b/>
        </w:rPr>
        <w:lastRenderedPageBreak/>
        <w:t>Person Specification</w:t>
      </w:r>
    </w:p>
    <w:p w14:paraId="7B560C2B" w14:textId="77777777" w:rsidR="005947BE" w:rsidRDefault="005947BE" w:rsidP="00F953AF">
      <w:pPr>
        <w:pStyle w:val="Default"/>
        <w:rPr>
          <w:b/>
        </w:rPr>
      </w:pPr>
    </w:p>
    <w:p w14:paraId="7B560C2C" w14:textId="77777777" w:rsidR="005947BE" w:rsidRDefault="005947BE" w:rsidP="00F953AF">
      <w:pPr>
        <w:pStyle w:val="Default"/>
        <w:rPr>
          <w:b/>
        </w:rPr>
      </w:pPr>
      <w:r>
        <w:rPr>
          <w:b/>
        </w:rPr>
        <w:t>Knowledge</w:t>
      </w:r>
    </w:p>
    <w:p w14:paraId="7B560C2D" w14:textId="77777777" w:rsidR="005947BE" w:rsidRDefault="005947BE" w:rsidP="00F953AF">
      <w:pPr>
        <w:pStyle w:val="Default"/>
      </w:pPr>
    </w:p>
    <w:p w14:paraId="7B560C2E" w14:textId="77777777" w:rsidR="005947BE" w:rsidRDefault="005947BE" w:rsidP="007B7CE3">
      <w:pPr>
        <w:pStyle w:val="Default"/>
        <w:numPr>
          <w:ilvl w:val="0"/>
          <w:numId w:val="10"/>
        </w:numPr>
      </w:pPr>
      <w:r>
        <w:t xml:space="preserve">Understand the duties of a Board Member </w:t>
      </w:r>
    </w:p>
    <w:p w14:paraId="7B560C2F" w14:textId="77777777" w:rsidR="005947BE" w:rsidRDefault="005947BE" w:rsidP="007B7CE3">
      <w:pPr>
        <w:pStyle w:val="Default"/>
        <w:tabs>
          <w:tab w:val="left" w:pos="1020"/>
        </w:tabs>
        <w:ind w:firstLine="1020"/>
      </w:pPr>
    </w:p>
    <w:p w14:paraId="7B560C30" w14:textId="77777777" w:rsidR="005947BE" w:rsidRDefault="005947BE" w:rsidP="007B7CE3">
      <w:pPr>
        <w:pStyle w:val="Default"/>
        <w:numPr>
          <w:ilvl w:val="0"/>
          <w:numId w:val="10"/>
        </w:numPr>
      </w:pPr>
      <w:r>
        <w:t>Understanding and commitment to the aims of the HSDP and its members</w:t>
      </w:r>
    </w:p>
    <w:p w14:paraId="7B560C31" w14:textId="77777777" w:rsidR="007B7CE3" w:rsidRDefault="007B7CE3" w:rsidP="007B7CE3">
      <w:pPr>
        <w:pStyle w:val="Default"/>
      </w:pPr>
    </w:p>
    <w:p w14:paraId="7B560C32" w14:textId="437DEDF4" w:rsidR="005947BE" w:rsidRDefault="005947BE" w:rsidP="007B7CE3">
      <w:pPr>
        <w:pStyle w:val="Default"/>
        <w:numPr>
          <w:ilvl w:val="0"/>
          <w:numId w:val="10"/>
        </w:numPr>
      </w:pPr>
      <w:r>
        <w:t xml:space="preserve">Practical knowledge of </w:t>
      </w:r>
      <w:r w:rsidR="00846BE8">
        <w:t xml:space="preserve">strategy development, </w:t>
      </w:r>
      <w:r>
        <w:t>business planning, financial planning and performance management</w:t>
      </w:r>
    </w:p>
    <w:p w14:paraId="7B560C33" w14:textId="77777777" w:rsidR="005947BE" w:rsidRDefault="005947BE" w:rsidP="00F953AF">
      <w:pPr>
        <w:pStyle w:val="Default"/>
      </w:pPr>
    </w:p>
    <w:p w14:paraId="7B560C34" w14:textId="108D4693" w:rsidR="005947BE" w:rsidRDefault="005947BE" w:rsidP="007B7CE3">
      <w:pPr>
        <w:pStyle w:val="Default"/>
        <w:numPr>
          <w:ilvl w:val="0"/>
          <w:numId w:val="10"/>
        </w:numPr>
      </w:pPr>
      <w:r>
        <w:t xml:space="preserve">Knowledge of managing development, housing or construction </w:t>
      </w:r>
    </w:p>
    <w:p w14:paraId="7B560C35" w14:textId="77777777" w:rsidR="005947BE" w:rsidRDefault="005947BE" w:rsidP="00F953AF">
      <w:pPr>
        <w:pStyle w:val="Default"/>
      </w:pPr>
    </w:p>
    <w:p w14:paraId="7B560C36" w14:textId="77777777" w:rsidR="005947BE" w:rsidRDefault="005947BE" w:rsidP="00F953AF">
      <w:pPr>
        <w:pStyle w:val="Default"/>
      </w:pPr>
    </w:p>
    <w:p w14:paraId="7B560C37" w14:textId="77777777" w:rsidR="005947BE" w:rsidRDefault="005947BE" w:rsidP="00F953AF">
      <w:pPr>
        <w:pStyle w:val="Default"/>
        <w:rPr>
          <w:b/>
        </w:rPr>
      </w:pPr>
      <w:r w:rsidRPr="005947BE">
        <w:rPr>
          <w:b/>
        </w:rPr>
        <w:t>Skills</w:t>
      </w:r>
    </w:p>
    <w:p w14:paraId="7B560C38" w14:textId="77777777" w:rsidR="005947BE" w:rsidRDefault="005947BE" w:rsidP="00F953AF">
      <w:pPr>
        <w:pStyle w:val="Default"/>
        <w:rPr>
          <w:b/>
        </w:rPr>
      </w:pPr>
    </w:p>
    <w:p w14:paraId="7B560C39" w14:textId="77777777" w:rsidR="005947BE" w:rsidRDefault="007B7CE3" w:rsidP="007B7CE3">
      <w:pPr>
        <w:pStyle w:val="Default"/>
        <w:numPr>
          <w:ilvl w:val="0"/>
          <w:numId w:val="11"/>
        </w:numPr>
      </w:pPr>
      <w:r>
        <w:t>Ability to contribute to B</w:t>
      </w:r>
      <w:r w:rsidR="005947BE">
        <w:t>o</w:t>
      </w:r>
      <w:r>
        <w:t>a</w:t>
      </w:r>
      <w:r w:rsidR="005947BE">
        <w:t>rd meetings effectively through constructive challenge</w:t>
      </w:r>
    </w:p>
    <w:p w14:paraId="7B560C3A" w14:textId="77777777" w:rsidR="005947BE" w:rsidRDefault="005947BE" w:rsidP="00F953AF">
      <w:pPr>
        <w:pStyle w:val="Default"/>
      </w:pPr>
    </w:p>
    <w:p w14:paraId="7B560C3B" w14:textId="77777777" w:rsidR="005947BE" w:rsidRDefault="005947BE" w:rsidP="007B7CE3">
      <w:pPr>
        <w:pStyle w:val="Default"/>
        <w:numPr>
          <w:ilvl w:val="0"/>
          <w:numId w:val="11"/>
        </w:numPr>
      </w:pPr>
      <w:r>
        <w:t xml:space="preserve">Experience of working within </w:t>
      </w:r>
      <w:proofErr w:type="spellStart"/>
      <w:r>
        <w:t>multi disciplinary</w:t>
      </w:r>
      <w:proofErr w:type="spellEnd"/>
      <w:r>
        <w:t xml:space="preserve"> teams</w:t>
      </w:r>
    </w:p>
    <w:p w14:paraId="7B560C3C" w14:textId="77777777" w:rsidR="005947BE" w:rsidRDefault="005947BE" w:rsidP="00F953AF">
      <w:pPr>
        <w:pStyle w:val="Default"/>
      </w:pPr>
    </w:p>
    <w:p w14:paraId="7B560C3D" w14:textId="77777777" w:rsidR="005947BE" w:rsidRDefault="005947BE" w:rsidP="007B7CE3">
      <w:pPr>
        <w:pStyle w:val="Default"/>
        <w:numPr>
          <w:ilvl w:val="0"/>
          <w:numId w:val="11"/>
        </w:numPr>
      </w:pPr>
      <w:r>
        <w:t>Ability to represent the interest of the HSDP in external relationships</w:t>
      </w:r>
    </w:p>
    <w:p w14:paraId="7B560C3E" w14:textId="77777777" w:rsidR="005947BE" w:rsidRDefault="005947BE" w:rsidP="00F953AF">
      <w:pPr>
        <w:pStyle w:val="Default"/>
      </w:pPr>
    </w:p>
    <w:p w14:paraId="7B560C3F" w14:textId="77777777" w:rsidR="005947BE" w:rsidRDefault="00804E86" w:rsidP="007B7CE3">
      <w:pPr>
        <w:pStyle w:val="Default"/>
        <w:numPr>
          <w:ilvl w:val="0"/>
          <w:numId w:val="11"/>
        </w:numPr>
      </w:pPr>
      <w:r>
        <w:t>Ability to communicate effectively, both verbally and in writing with a broad range of customers, colleagues, employees and Members</w:t>
      </w:r>
    </w:p>
    <w:p w14:paraId="7B560C40" w14:textId="77777777" w:rsidR="00804E86" w:rsidRDefault="00804E86" w:rsidP="00F953AF">
      <w:pPr>
        <w:pStyle w:val="Default"/>
      </w:pPr>
    </w:p>
    <w:p w14:paraId="7B560C41" w14:textId="77777777" w:rsidR="00804E86" w:rsidRDefault="00804E86" w:rsidP="007B7CE3">
      <w:pPr>
        <w:pStyle w:val="Default"/>
        <w:numPr>
          <w:ilvl w:val="0"/>
          <w:numId w:val="11"/>
        </w:numPr>
      </w:pPr>
      <w:r>
        <w:t>Ability to establish and monitor performance targets, for organisations and management staff</w:t>
      </w:r>
    </w:p>
    <w:p w14:paraId="7B560C42" w14:textId="77777777" w:rsidR="00804E86" w:rsidRDefault="00804E86" w:rsidP="00F953AF">
      <w:pPr>
        <w:pStyle w:val="Default"/>
      </w:pPr>
    </w:p>
    <w:p w14:paraId="7B560C43" w14:textId="77777777" w:rsidR="00804E86" w:rsidRDefault="00804E86" w:rsidP="007B7CE3">
      <w:pPr>
        <w:pStyle w:val="Default"/>
        <w:numPr>
          <w:ilvl w:val="0"/>
          <w:numId w:val="11"/>
        </w:numPr>
      </w:pPr>
      <w:r>
        <w:t>Personal integrity, with commitment to maintaining high standards in public life in accordance with the Nolan principles.</w:t>
      </w:r>
    </w:p>
    <w:p w14:paraId="7B560C44" w14:textId="77777777" w:rsidR="00804E86" w:rsidRDefault="00804E86" w:rsidP="00F953AF">
      <w:pPr>
        <w:pStyle w:val="Default"/>
      </w:pPr>
    </w:p>
    <w:p w14:paraId="7B560C45" w14:textId="77777777" w:rsidR="00804E86" w:rsidRDefault="00804E86" w:rsidP="007B7CE3">
      <w:pPr>
        <w:pStyle w:val="Default"/>
        <w:numPr>
          <w:ilvl w:val="0"/>
          <w:numId w:val="11"/>
        </w:numPr>
      </w:pPr>
      <w:r>
        <w:t>Team working</w:t>
      </w:r>
    </w:p>
    <w:p w14:paraId="7B560C46" w14:textId="77777777" w:rsidR="00804E86" w:rsidRDefault="00804E86" w:rsidP="00F953AF">
      <w:pPr>
        <w:pStyle w:val="Default"/>
      </w:pPr>
    </w:p>
    <w:p w14:paraId="7B560C47" w14:textId="77777777" w:rsidR="00804E86" w:rsidRDefault="00804E86" w:rsidP="007B7CE3">
      <w:pPr>
        <w:pStyle w:val="Default"/>
        <w:numPr>
          <w:ilvl w:val="0"/>
          <w:numId w:val="11"/>
        </w:numPr>
      </w:pPr>
      <w:r>
        <w:t>Creative thinking</w:t>
      </w:r>
    </w:p>
    <w:p w14:paraId="7B560C48" w14:textId="77777777" w:rsidR="00804E86" w:rsidRDefault="00804E86" w:rsidP="00F953AF">
      <w:pPr>
        <w:pStyle w:val="Default"/>
      </w:pPr>
    </w:p>
    <w:p w14:paraId="7B560C49" w14:textId="77777777" w:rsidR="00804E86" w:rsidRDefault="00804E86" w:rsidP="00F953AF">
      <w:pPr>
        <w:pStyle w:val="Default"/>
        <w:rPr>
          <w:b/>
        </w:rPr>
      </w:pPr>
      <w:r w:rsidRPr="00804E86">
        <w:rPr>
          <w:b/>
        </w:rPr>
        <w:t>Experience and Qualifications</w:t>
      </w:r>
    </w:p>
    <w:p w14:paraId="7B560C4A" w14:textId="77777777" w:rsidR="00804E86" w:rsidRDefault="00804E86" w:rsidP="00F953AF">
      <w:pPr>
        <w:pStyle w:val="Default"/>
        <w:rPr>
          <w:b/>
        </w:rPr>
      </w:pPr>
    </w:p>
    <w:p w14:paraId="7B560C4B" w14:textId="77777777" w:rsidR="00804E86" w:rsidRDefault="00804E86" w:rsidP="007B7CE3">
      <w:pPr>
        <w:pStyle w:val="Default"/>
        <w:numPr>
          <w:ilvl w:val="0"/>
          <w:numId w:val="12"/>
        </w:numPr>
      </w:pPr>
      <w:r w:rsidRPr="00804E86">
        <w:t>Knowledge or experience of a related or comparable industry</w:t>
      </w:r>
    </w:p>
    <w:p w14:paraId="7B560C4C" w14:textId="77777777" w:rsidR="00804E86" w:rsidRDefault="00804E86" w:rsidP="00F953AF">
      <w:pPr>
        <w:pStyle w:val="Default"/>
      </w:pPr>
    </w:p>
    <w:p w14:paraId="7B560C4D" w14:textId="77777777" w:rsidR="00804E86" w:rsidRDefault="00804E86" w:rsidP="007B7CE3">
      <w:pPr>
        <w:pStyle w:val="Default"/>
        <w:numPr>
          <w:ilvl w:val="0"/>
          <w:numId w:val="12"/>
        </w:numPr>
      </w:pPr>
      <w:r>
        <w:t>Board experience</w:t>
      </w:r>
    </w:p>
    <w:p w14:paraId="7B560C4E" w14:textId="77777777" w:rsidR="00804E86" w:rsidRDefault="00804E86" w:rsidP="00F953AF">
      <w:pPr>
        <w:pStyle w:val="Default"/>
      </w:pPr>
    </w:p>
    <w:p w14:paraId="5403F279" w14:textId="007C8FAE" w:rsidR="005654D5" w:rsidRDefault="00804E86" w:rsidP="005654D5">
      <w:pPr>
        <w:pStyle w:val="Default"/>
        <w:numPr>
          <w:ilvl w:val="0"/>
          <w:numId w:val="12"/>
        </w:numPr>
      </w:pPr>
      <w:r>
        <w:t>Experience of working in partnership with other organisations</w:t>
      </w:r>
    </w:p>
    <w:p w14:paraId="45A0C048" w14:textId="77777777" w:rsidR="00B506A8" w:rsidRDefault="00B506A8" w:rsidP="00B506A8">
      <w:pPr>
        <w:pStyle w:val="Default"/>
      </w:pPr>
    </w:p>
    <w:p w14:paraId="72D7988B" w14:textId="2D2BA134" w:rsidR="005654D5" w:rsidRDefault="005654D5" w:rsidP="007B7CE3">
      <w:pPr>
        <w:pStyle w:val="Default"/>
        <w:numPr>
          <w:ilvl w:val="0"/>
          <w:numId w:val="12"/>
        </w:numPr>
      </w:pPr>
      <w:r>
        <w:t>Experience of working with local authorities</w:t>
      </w:r>
    </w:p>
    <w:p w14:paraId="7B560C50" w14:textId="77777777" w:rsidR="00804E86" w:rsidRDefault="00804E86" w:rsidP="00F953AF">
      <w:pPr>
        <w:pStyle w:val="Default"/>
      </w:pPr>
    </w:p>
    <w:p w14:paraId="7B560C51" w14:textId="77777777" w:rsidR="00804E86" w:rsidRDefault="00804E86" w:rsidP="007B7CE3">
      <w:pPr>
        <w:pStyle w:val="Default"/>
        <w:numPr>
          <w:ilvl w:val="0"/>
          <w:numId w:val="12"/>
        </w:numPr>
      </w:pPr>
      <w:r>
        <w:t>Financial Management</w:t>
      </w:r>
    </w:p>
    <w:p w14:paraId="7B560C52" w14:textId="77777777" w:rsidR="00804E86" w:rsidRDefault="00804E86" w:rsidP="00F953AF">
      <w:pPr>
        <w:pStyle w:val="Default"/>
      </w:pPr>
    </w:p>
    <w:p w14:paraId="7B560C53" w14:textId="77777777" w:rsidR="00804E86" w:rsidRDefault="00804E86" w:rsidP="007B7CE3">
      <w:pPr>
        <w:pStyle w:val="Default"/>
        <w:numPr>
          <w:ilvl w:val="0"/>
          <w:numId w:val="12"/>
        </w:numPr>
      </w:pPr>
      <w:r>
        <w:lastRenderedPageBreak/>
        <w:t>Knowledge of effective corporate governance arrangements</w:t>
      </w:r>
    </w:p>
    <w:p w14:paraId="7B560C54" w14:textId="77777777" w:rsidR="00804E86" w:rsidRDefault="00804E86" w:rsidP="00F953AF">
      <w:pPr>
        <w:pStyle w:val="Default"/>
      </w:pPr>
    </w:p>
    <w:p w14:paraId="7B560C55" w14:textId="77777777" w:rsidR="00804E86" w:rsidRDefault="00804E86" w:rsidP="007B7CE3">
      <w:pPr>
        <w:pStyle w:val="Default"/>
        <w:numPr>
          <w:ilvl w:val="0"/>
          <w:numId w:val="12"/>
        </w:numPr>
      </w:pPr>
      <w:r>
        <w:t>Demonstrable commercial acumen, understanding of risk, its benefits and opportunities</w:t>
      </w:r>
    </w:p>
    <w:p w14:paraId="7B560C56" w14:textId="77777777" w:rsidR="003D761C" w:rsidRDefault="003D761C" w:rsidP="00F953AF">
      <w:pPr>
        <w:pStyle w:val="Default"/>
      </w:pPr>
    </w:p>
    <w:p w14:paraId="7B560C57" w14:textId="77777777" w:rsidR="003D761C" w:rsidRPr="00804E86" w:rsidRDefault="003D761C" w:rsidP="007B7CE3">
      <w:pPr>
        <w:pStyle w:val="Default"/>
        <w:numPr>
          <w:ilvl w:val="0"/>
          <w:numId w:val="12"/>
        </w:numPr>
      </w:pPr>
      <w:r>
        <w:t>Commitment to equal opportunities</w:t>
      </w:r>
    </w:p>
    <w:p w14:paraId="7B560C58" w14:textId="77777777" w:rsidR="00804E86" w:rsidRDefault="00804E86" w:rsidP="00F953AF">
      <w:pPr>
        <w:pStyle w:val="Default"/>
        <w:rPr>
          <w:b/>
        </w:rPr>
      </w:pPr>
    </w:p>
    <w:p w14:paraId="7B560C59" w14:textId="77777777" w:rsidR="00804E86" w:rsidRDefault="00804E86" w:rsidP="00F953AF">
      <w:pPr>
        <w:pStyle w:val="Default"/>
        <w:rPr>
          <w:b/>
        </w:rPr>
      </w:pPr>
    </w:p>
    <w:p w14:paraId="7B560C5A" w14:textId="77777777" w:rsidR="00804E86" w:rsidRPr="00804E86" w:rsidRDefault="00804E86" w:rsidP="00F953AF">
      <w:pPr>
        <w:pStyle w:val="Default"/>
        <w:rPr>
          <w:b/>
        </w:rPr>
      </w:pPr>
    </w:p>
    <w:p w14:paraId="7B560C5B" w14:textId="77777777" w:rsidR="00804E86" w:rsidRDefault="00804E86" w:rsidP="00F953AF">
      <w:pPr>
        <w:pStyle w:val="Default"/>
      </w:pPr>
    </w:p>
    <w:p w14:paraId="7B560C5C" w14:textId="77777777" w:rsidR="00804E86" w:rsidRPr="005947BE" w:rsidRDefault="00804E86" w:rsidP="00F953AF">
      <w:pPr>
        <w:pStyle w:val="Default"/>
      </w:pPr>
    </w:p>
    <w:p w14:paraId="7B560C5D" w14:textId="77777777" w:rsidR="00A97B63" w:rsidRPr="005947BE" w:rsidRDefault="00A97B63" w:rsidP="00F953AF">
      <w:pPr>
        <w:pStyle w:val="Default"/>
        <w:ind w:firstLine="90"/>
        <w:rPr>
          <w:rFonts w:ascii="Arial" w:hAnsi="Arial" w:cs="Arial"/>
          <w:b/>
        </w:rPr>
      </w:pPr>
    </w:p>
    <w:sectPr w:rsidR="00A97B63" w:rsidRPr="005947BE" w:rsidSect="00A97B63">
      <w:pgSz w:w="11906" w:h="17338"/>
      <w:pgMar w:top="1884" w:right="936" w:bottom="1417" w:left="12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3CBD66"/>
    <w:multiLevelType w:val="hybridMultilevel"/>
    <w:tmpl w:val="5DF1AE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20E796"/>
    <w:multiLevelType w:val="hybridMultilevel"/>
    <w:tmpl w:val="43A96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6143B8"/>
    <w:multiLevelType w:val="hybridMultilevel"/>
    <w:tmpl w:val="B8F87C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0D41F8"/>
    <w:multiLevelType w:val="hybridMultilevel"/>
    <w:tmpl w:val="B2D075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D579B2"/>
    <w:multiLevelType w:val="hybridMultilevel"/>
    <w:tmpl w:val="A9E695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3938A3"/>
    <w:multiLevelType w:val="hybridMultilevel"/>
    <w:tmpl w:val="EC40F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55FF0"/>
    <w:multiLevelType w:val="hybridMultilevel"/>
    <w:tmpl w:val="1FAE4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7D5684"/>
    <w:multiLevelType w:val="hybridMultilevel"/>
    <w:tmpl w:val="9E44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F7899"/>
    <w:multiLevelType w:val="hybridMultilevel"/>
    <w:tmpl w:val="BE8045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15645A"/>
    <w:multiLevelType w:val="hybridMultilevel"/>
    <w:tmpl w:val="380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27053"/>
    <w:multiLevelType w:val="hybridMultilevel"/>
    <w:tmpl w:val="E7CC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E4386"/>
    <w:multiLevelType w:val="hybridMultilevel"/>
    <w:tmpl w:val="6B96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3"/>
  </w:num>
  <w:num w:numId="6">
    <w:abstractNumId w:val="2"/>
  </w:num>
  <w:num w:numId="7">
    <w:abstractNumId w:val="0"/>
  </w:num>
  <w:num w:numId="8">
    <w:abstractNumId w:val="5"/>
  </w:num>
  <w:num w:numId="9">
    <w:abstractNumId w:val="7"/>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B63"/>
    <w:rsid w:val="000508BA"/>
    <w:rsid w:val="0008427F"/>
    <w:rsid w:val="000F4534"/>
    <w:rsid w:val="0015365E"/>
    <w:rsid w:val="003D761C"/>
    <w:rsid w:val="005654D5"/>
    <w:rsid w:val="005947BE"/>
    <w:rsid w:val="005C7720"/>
    <w:rsid w:val="00723F4F"/>
    <w:rsid w:val="007B7BAC"/>
    <w:rsid w:val="007B7CE3"/>
    <w:rsid w:val="00804E86"/>
    <w:rsid w:val="00846BE8"/>
    <w:rsid w:val="00A97B63"/>
    <w:rsid w:val="00B506A8"/>
    <w:rsid w:val="00C02404"/>
    <w:rsid w:val="00D36631"/>
    <w:rsid w:val="00F9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0BDF"/>
  <w15:docId w15:val="{7A00DC79-BC1B-40C4-A47B-FFD9A087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B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A9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3AF"/>
    <w:pPr>
      <w:ind w:left="720"/>
      <w:contextualSpacing/>
    </w:pPr>
  </w:style>
  <w:style w:type="paragraph" w:styleId="BalloonText">
    <w:name w:val="Balloon Text"/>
    <w:basedOn w:val="Normal"/>
    <w:link w:val="BalloonTextChar"/>
    <w:uiPriority w:val="99"/>
    <w:semiHidden/>
    <w:unhideWhenUsed/>
    <w:rsid w:val="000F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JWain</dc:creator>
  <cp:lastModifiedBy>Nikoleta Nikolova</cp:lastModifiedBy>
  <cp:revision>2</cp:revision>
  <dcterms:created xsi:type="dcterms:W3CDTF">2020-11-02T14:17:00Z</dcterms:created>
  <dcterms:modified xsi:type="dcterms:W3CDTF">2020-11-02T14:17:00Z</dcterms:modified>
</cp:coreProperties>
</file>